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14" w:rsidRDefault="00D74FE3">
      <w:r>
        <w:rPr>
          <w:noProof/>
        </w:rPr>
        <w:pict>
          <v:group id="_x0000_s1026" style="position:absolute;margin-left:97.8pt;margin-top:-11.7pt;width:289.5pt;height:94.55pt;z-index:251658240" coordorigin="2643,11758" coordsize="5790,1891">
            <v:group id="_x0000_s1027" style="position:absolute;left:2643;top:11758;width:2730;height:1890" coordorigin="2505,12945" coordsize="2730,189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2895;top:13035;width:2025;height:1800"/>
              <v:rect id="_x0000_s1029" style="position:absolute;left:4155;top:14460;width:1080;height:360">
                <v:textbox style="mso-next-textbox:#_x0000_s1029">
                  <w:txbxContent>
                    <w:p w:rsidR="000B2414" w:rsidRPr="004652FD" w:rsidRDefault="000B2414" w:rsidP="000B2414">
                      <w:pPr>
                        <w:jc w:val="center"/>
                        <w:rPr>
                          <w:sz w:val="16"/>
                        </w:rPr>
                      </w:pPr>
                      <w:r w:rsidRPr="004652FD">
                        <w:rPr>
                          <w:sz w:val="16"/>
                        </w:rPr>
                        <w:t>Ending</w:t>
                      </w:r>
                    </w:p>
                  </w:txbxContent>
                </v:textbox>
              </v:rect>
              <v:rect id="_x0000_s1030" style="position:absolute;left:2505;top:14460;width:1080;height:360">
                <v:textbox style="mso-next-textbox:#_x0000_s1030">
                  <w:txbxContent>
                    <w:p w:rsidR="000B2414" w:rsidRPr="004652FD" w:rsidRDefault="000B2414" w:rsidP="000B241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Beginning</w:t>
                      </w:r>
                    </w:p>
                  </w:txbxContent>
                </v:textbox>
              </v:rect>
              <v:rect id="_x0000_s1031" style="position:absolute;left:3315;top:12945;width:1080;height:360">
                <v:textbox style="mso-next-textbox:#_x0000_s1031">
                  <w:txbxContent>
                    <w:p w:rsidR="000B2414" w:rsidRPr="004652FD" w:rsidRDefault="000B2414" w:rsidP="000B241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Climax</w:t>
                      </w:r>
                    </w:p>
                  </w:txbxContent>
                </v:textbox>
              </v:rect>
              <v:rect id="_x0000_s1032" style="position:absolute;left:3930;top:13755;width:1080;height:360">
                <v:textbox style="mso-next-textbox:#_x0000_s1032">
                  <w:txbxContent>
                    <w:p w:rsidR="000B2414" w:rsidRPr="009C2948" w:rsidRDefault="000B2414" w:rsidP="000B2414">
                      <w:pPr>
                        <w:jc w:val="center"/>
                        <w:rPr>
                          <w:sz w:val="14"/>
                        </w:rPr>
                      </w:pPr>
                      <w:r w:rsidRPr="009C2948">
                        <w:rPr>
                          <w:sz w:val="14"/>
                        </w:rPr>
                        <w:t>Falling Action</w:t>
                      </w:r>
                    </w:p>
                  </w:txbxContent>
                </v:textbox>
              </v:rect>
              <v:rect id="_x0000_s1033" style="position:absolute;left:2640;top:13755;width:1080;height:360">
                <v:textbox style="mso-next-textbox:#_x0000_s1033">
                  <w:txbxContent>
                    <w:p w:rsidR="000B2414" w:rsidRPr="009C2948" w:rsidRDefault="000B2414" w:rsidP="000B2414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Rising</w:t>
                      </w:r>
                      <w:r w:rsidRPr="009C2948">
                        <w:rPr>
                          <w:sz w:val="14"/>
                        </w:rPr>
                        <w:t xml:space="preserve"> Action</w:t>
                      </w:r>
                    </w:p>
                  </w:txbxContent>
                </v:textbox>
              </v:rect>
            </v:group>
            <v:group id="_x0000_s1034" style="position:absolute;left:5628;top:11849;width:2805;height:1800" coordorigin="5085,675" coordsize="2805,1800">
              <v:shape id="_x0000_s1035" type="#_x0000_t5" style="position:absolute;left:5085;top:675;width:2805;height:180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6092;top:825;width:794;height:360" filled="f" strokecolor="white [3212]">
                <v:textbox style="mso-next-textbox:#_x0000_s1036">
                  <w:txbxContent>
                    <w:p w:rsidR="000B2414" w:rsidRDefault="000B2414" w:rsidP="000B2414">
                      <w:pPr>
                        <w:jc w:val="center"/>
                        <w:rPr>
                          <w:rFonts w:ascii="Comic Sans MS" w:hAnsi="Comic Sans MS"/>
                          <w:sz w:val="12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</w:rPr>
                        <w:t xml:space="preserve">Harvest </w:t>
                      </w:r>
                    </w:p>
                  </w:txbxContent>
                </v:textbox>
              </v:shape>
              <v:shape id="_x0000_s1037" type="#_x0000_t202" style="position:absolute;left:5701;top:1425;width:794;height:360" filled="f" strokecolor="white [3212]">
                <v:textbox style="mso-next-textbox:#_x0000_s1037">
                  <w:txbxContent>
                    <w:p w:rsidR="000B2414" w:rsidRDefault="000B2414" w:rsidP="000B2414">
                      <w:pPr>
                        <w:jc w:val="center"/>
                        <w:rPr>
                          <w:rFonts w:ascii="Comic Sans MS" w:hAnsi="Comic Sans MS"/>
                          <w:sz w:val="12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</w:rPr>
                        <w:t xml:space="preserve">Planting  </w:t>
                      </w:r>
                    </w:p>
                  </w:txbxContent>
                </v:textbox>
              </v:shape>
              <v:shape id="_x0000_s1038" type="#_x0000_t202" style="position:absolute;left:5088;top:2070;width:1077;height:360" filled="f" strokecolor="white [3212]">
                <v:textbox style="mso-next-textbox:#_x0000_s1038">
                  <w:txbxContent>
                    <w:p w:rsidR="000B2414" w:rsidRDefault="000B2414" w:rsidP="000B2414">
                      <w:pPr>
                        <w:jc w:val="center"/>
                        <w:rPr>
                          <w:rFonts w:ascii="Comic Sans MS" w:hAnsi="Comic Sans MS"/>
                          <w:sz w:val="12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</w:rPr>
                        <w:t xml:space="preserve">Pre-planting  </w:t>
                      </w:r>
                    </w:p>
                  </w:txbxContent>
                </v:textbox>
              </v:shape>
              <v:shape id="_x0000_s1039" type="#_x0000_t202" style="position:absolute;left:6495;top:1425;width:794;height:360" filled="f" strokecolor="white [3212]">
                <v:textbox style="mso-next-textbox:#_x0000_s1039">
                  <w:txbxContent>
                    <w:p w:rsidR="000B2414" w:rsidRDefault="000B2414" w:rsidP="000B2414">
                      <w:pPr>
                        <w:jc w:val="center"/>
                        <w:rPr>
                          <w:rFonts w:ascii="Comic Sans MS" w:hAnsi="Comic Sans MS"/>
                          <w:sz w:val="12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</w:rPr>
                        <w:t xml:space="preserve">Market  </w:t>
                      </w:r>
                    </w:p>
                  </w:txbxContent>
                </v:textbox>
              </v:shape>
              <v:shape id="_x0000_s1040" type="#_x0000_t202" style="position:absolute;left:6663;top:2070;width:1077;height:360" filled="f" strokecolor="white [3212]">
                <v:textbox style="mso-next-textbox:#_x0000_s1040">
                  <w:txbxContent>
                    <w:p w:rsidR="000B2414" w:rsidRDefault="000B2414" w:rsidP="000B2414">
                      <w:pPr>
                        <w:jc w:val="center"/>
                        <w:rPr>
                          <w:rFonts w:ascii="Comic Sans MS" w:hAnsi="Comic Sans MS"/>
                          <w:sz w:val="12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</w:rPr>
                        <w:t xml:space="preserve">Industry  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1" type="#_x0000_t32" style="position:absolute;left:5701;top:1695;width:1588;height:0" o:connectortype="straight"/>
              <v:shape id="_x0000_s1042" type="#_x0000_t32" style="position:absolute;left:6092;top:1185;width:794;height:0" o:connectortype="straight"/>
              <v:shape id="_x0000_s1043" type="#_x0000_t32" style="position:absolute;left:6092;top:1185;width:403;height:510" o:connectortype="straight"/>
              <v:shape id="_x0000_s1044" type="#_x0000_t32" style="position:absolute;left:6495;top:1185;width:391;height:510;flip:x" o:connectortype="straight"/>
              <v:shape id="_x0000_s1045" type="#_x0000_t32" style="position:absolute;left:6663;top:1695;width:614;height:780;flip:x" o:connectortype="straight"/>
              <v:shape id="_x0000_s1046" type="#_x0000_t32" style="position:absolute;left:5701;top:1695;width:554;height:780" o:connectortype="straight"/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7" type="#_x0000_t13" style="position:absolute;left:5268;top:12478;width:777;height:480"/>
          </v:group>
        </w:pict>
      </w:r>
    </w:p>
    <w:p w:rsidR="000B2414" w:rsidRDefault="000B2414"/>
    <w:p w:rsidR="000B2414" w:rsidRDefault="000B2414"/>
    <w:p w:rsidR="000B2414" w:rsidRDefault="000B2414"/>
    <w:p w:rsidR="000B2414" w:rsidRPr="00B54530" w:rsidRDefault="000B2414" w:rsidP="000B2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4530">
        <w:rPr>
          <w:rFonts w:ascii="Times New Roman" w:hAnsi="Times New Roman" w:cs="Times New Roman"/>
          <w:i/>
          <w:iCs/>
          <w:sz w:val="24"/>
          <w:szCs w:val="24"/>
        </w:rPr>
        <w:t>Fig</w:t>
      </w:r>
      <w:r w:rsidR="006B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4530">
        <w:rPr>
          <w:rFonts w:ascii="Times New Roman" w:hAnsi="Times New Roman" w:cs="Times New Roman"/>
          <w:i/>
          <w:iCs/>
          <w:sz w:val="24"/>
          <w:szCs w:val="24"/>
        </w:rPr>
        <w:t>1: Aristotelian Plot Structure</w:t>
      </w:r>
    </w:p>
    <w:p w:rsidR="000B2414" w:rsidRDefault="00D74FE3">
      <w:r>
        <w:rPr>
          <w:noProof/>
        </w:rPr>
        <w:pict>
          <v:group id="_x0000_s1048" style="position:absolute;margin-left:53.3pt;margin-top:23.35pt;width:349.55pt;height:65.05pt;z-index:251659264" coordorigin="2404,5851" coordsize="6991,1301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9" type="#_x0000_t88" style="position:absolute;left:8365;top:5852;width:189;height:650"/>
            <v:group id="_x0000_s1050" style="position:absolute;left:2404;top:5851;width:6991;height:1301" coordorigin="2404,5851" coordsize="6991,1301">
              <v:group id="_x0000_s1051" style="position:absolute;left:3807;top:5851;width:4345;height:1291" coordorigin="4408,2003" coordsize="4145,1265">
                <v:shape id="_x0000_s1052" type="#_x0000_t5" style="position:absolute;left:4408;top:2003;width:4145;height:1265"/>
                <v:rect id="_x0000_s1053" style="position:absolute;left:5236;top:2780;width:837;height:462" strokecolor="white [3212]">
                  <v:textbox style="mso-next-textbox:#_x0000_s1053">
                    <w:txbxContent>
                      <w:p w:rsidR="000B2414" w:rsidRDefault="000B2414" w:rsidP="000B2414">
                        <w:pPr>
                          <w:rPr>
                            <w:sz w:val="12"/>
                            <w:szCs w:val="12"/>
                          </w:rPr>
                        </w:pPr>
                        <w:r w:rsidRPr="00CA7920">
                          <w:rPr>
                            <w:sz w:val="12"/>
                            <w:szCs w:val="12"/>
                          </w:rPr>
                          <w:t>Interest &amp;</w:t>
                        </w:r>
                      </w:p>
                      <w:p w:rsidR="000B2414" w:rsidRPr="00CA7920" w:rsidRDefault="000B2414" w:rsidP="000B2414">
                        <w:pPr>
                          <w:rPr>
                            <w:sz w:val="12"/>
                            <w:szCs w:val="12"/>
                          </w:rPr>
                        </w:pPr>
                        <w:r w:rsidRPr="00CA7920">
                          <w:rPr>
                            <w:sz w:val="12"/>
                            <w:szCs w:val="12"/>
                          </w:rPr>
                          <w:t>Challenge</w:t>
                        </w:r>
                      </w:p>
                    </w:txbxContent>
                  </v:textbox>
                </v:rect>
                <v:rect id="_x0000_s1054" style="position:absolute;left:6073;top:2291;width:864;height:489" strokecolor="white [3212]">
                  <v:textbox style="mso-next-textbox:#_x0000_s1054">
                    <w:txbxContent>
                      <w:p w:rsidR="000B2414" w:rsidRPr="00CA7920" w:rsidRDefault="000B2414" w:rsidP="000B241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Soil and Land</w:t>
                        </w:r>
                      </w:p>
                    </w:txbxContent>
                  </v:textbox>
                </v:rect>
                <v:rect id="_x0000_s1055" style="position:absolute;left:7025;top:2866;width:815;height:376" strokecolor="white [3212]">
                  <v:textbox style="mso-next-textbox:#_x0000_s1055">
                    <w:txbxContent>
                      <w:p w:rsidR="000B2414" w:rsidRPr="00CA7920" w:rsidRDefault="000B2414" w:rsidP="000B241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Seedlings</w:t>
                        </w:r>
                      </w:p>
                    </w:txbxContent>
                  </v:textbox>
                </v:rect>
              </v:group>
              <v:group id="_x0000_s1056" style="position:absolute;left:2404;top:5851;width:6991;height:1301" coordorigin="2404,9691" coordsize="6991,1301">
                <v:shape id="_x0000_s1057" type="#_x0000_t88" style="position:absolute;left:8326;top:10342;width:262;height:650"/>
                <v:group id="_x0000_s1058" style="position:absolute;left:2404;top:9691;width:6991;height:1301" coordorigin="2404,9691" coordsize="6991,1301">
                  <v:rect id="_x0000_s1059" style="position:absolute;left:2404;top:10484;width:952;height:314" filled="f" fillcolor="white [3212]" strokecolor="white [3212]">
                    <v:textbox style="mso-next-textbox:#_x0000_s1059">
                      <w:txbxContent>
                        <w:p w:rsidR="000B2414" w:rsidRPr="006C7954" w:rsidRDefault="000B2414" w:rsidP="000B241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Influence</w:t>
                          </w:r>
                        </w:p>
                      </w:txbxContent>
                    </v:textbox>
                  </v:rect>
                  <v:shape id="_x0000_s1060" type="#_x0000_t32" style="position:absolute;left:3531;top:9692;width:2417;height:0;flip:x" o:connectortype="straight"/>
                  <v:shape id="_x0000_s1061" type="#_x0000_t32" style="position:absolute;left:5948;top:9692;width:2417;height:0;flip:x" o:connectortype="straight"/>
                  <v:shape id="_x0000_s1062" type="#_x0000_t32" style="position:absolute;left:6224;top:10341;width:2187;height:1;flip:x y" o:connectortype="straight"/>
                  <v:shape id="_x0000_s1063" type="#_x0000_t32" style="position:absolute;left:3594;top:10341;width:2013;height:1;flip:x" o:connectortype="straight"/>
                  <v:shape id="_x0000_s1064" type="#_x0000_t32" style="position:absolute;left:8074;top:10982;width:350;height:0;flip:x" o:connectortype="straight"/>
                  <v:shape id="_x0000_s1065" type="#_x0000_t88" style="position:absolute;left:3281;top:9691;width:302;height:650;flip:x"/>
                  <v:shape id="_x0000_s1066" type="#_x0000_t88" style="position:absolute;left:3281;top:10332;width:215;height:650;flip:x"/>
                  <v:shape id="_x0000_s1067" type="#_x0000_t32" style="position:absolute;left:3457;top:10992;width:350;height:0;flip:x" o:connectortype="straight"/>
                  <v:rect id="_x0000_s1068" style="position:absolute;left:2404;top:9835;width:952;height:420" filled="f" fillcolor="white [3212]" strokecolor="white [3212]">
                    <v:textbox style="mso-next-textbox:#_x0000_s1068">
                      <w:txbxContent>
                        <w:p w:rsidR="000B2414" w:rsidRPr="006C7954" w:rsidRDefault="000B2414" w:rsidP="000B241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Weeding</w:t>
                          </w:r>
                        </w:p>
                      </w:txbxContent>
                    </v:textbox>
                  </v:rect>
                  <v:rect id="_x0000_s1069" style="position:absolute;left:8411;top:10342;width:952;height:314" filled="f" fillcolor="white [3212]" strokecolor="white [3212]">
                    <v:textbox style="mso-next-textbox:#_x0000_s1069">
                      <w:txbxContent>
                        <w:p w:rsidR="000B2414" w:rsidRPr="006C7954" w:rsidRDefault="000B2414" w:rsidP="000B241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Fertilize</w:t>
                          </w:r>
                        </w:p>
                      </w:txbxContent>
                    </v:textbox>
                  </v:rect>
                  <v:rect id="_x0000_s1070" style="position:absolute;left:2404;top:10149;width:952;height:420" filled="f" fillcolor="white [3212]" strokecolor="white [3212]">
                    <v:textbox style="mso-next-textbox:#_x0000_s1070">
                      <w:txbxContent>
                        <w:p w:rsidR="000B2414" w:rsidRPr="006C7954" w:rsidRDefault="000B2414" w:rsidP="000B241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Location</w:t>
                          </w:r>
                        </w:p>
                      </w:txbxContent>
                    </v:textbox>
                  </v:rect>
                  <v:rect id="_x0000_s1071" style="position:absolute;left:8424;top:9691;width:952;height:399" filled="f" fillcolor="white [3212]" strokecolor="white [3212]">
                    <v:textbox style="mso-next-textbox:#_x0000_s1071">
                      <w:txbxContent>
                        <w:p w:rsidR="000B2414" w:rsidRPr="006C7954" w:rsidRDefault="000B2414" w:rsidP="000B241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Sticking</w:t>
                          </w:r>
                        </w:p>
                      </w:txbxContent>
                    </v:textbox>
                  </v:rect>
                  <v:rect id="_x0000_s1072" style="position:absolute;left:8411;top:9989;width:952;height:456" filled="f" fillcolor="white [3212]" strokecolor="white [3212]">
                    <v:textbox style="mso-next-textbox:#_x0000_s1072">
                      <w:txbxContent>
                        <w:p w:rsidR="000B2414" w:rsidRDefault="000B2414" w:rsidP="000B241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Digging</w:t>
                          </w:r>
                        </w:p>
                        <w:p w:rsidR="000B2414" w:rsidRPr="006C7954" w:rsidRDefault="000B2414" w:rsidP="000B241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_x0000_s1073" style="position:absolute;left:8443;top:10678;width:952;height:314" filled="f" fillcolor="white [3212]" strokecolor="white [3212]">
                    <v:textbox style="mso-next-textbox:#_x0000_s1073">
                      <w:txbxContent>
                        <w:p w:rsidR="000B2414" w:rsidRPr="006C7954" w:rsidRDefault="000B2414" w:rsidP="000B241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Purchase</w:t>
                          </w:r>
                        </w:p>
                      </w:txbxContent>
                    </v:textbox>
                  </v:rect>
                </v:group>
              </v:group>
            </v:group>
          </v:group>
        </w:pict>
      </w:r>
    </w:p>
    <w:p w:rsidR="00D74FE3" w:rsidRDefault="00D74FE3"/>
    <w:p w:rsidR="000B2414" w:rsidRDefault="000B2414"/>
    <w:p w:rsidR="000B2414" w:rsidRDefault="000B2414"/>
    <w:p w:rsidR="000B2414" w:rsidRPr="00B54530" w:rsidRDefault="006B2B80" w:rsidP="000B2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4530">
        <w:rPr>
          <w:rFonts w:ascii="Times New Roman" w:hAnsi="Times New Roman" w:cs="Times New Roman"/>
          <w:i/>
          <w:iCs/>
          <w:sz w:val="24"/>
          <w:szCs w:val="24"/>
        </w:rPr>
        <w:t>Fig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2414" w:rsidRPr="00B54530">
        <w:rPr>
          <w:rFonts w:ascii="Times New Roman" w:hAnsi="Times New Roman" w:cs="Times New Roman"/>
          <w:i/>
          <w:iCs/>
          <w:sz w:val="24"/>
          <w:szCs w:val="24"/>
        </w:rPr>
        <w:t>2: Pre-planting Key Concepts</w:t>
      </w:r>
    </w:p>
    <w:p w:rsidR="000B2414" w:rsidRDefault="00D74FE3">
      <w:r>
        <w:rPr>
          <w:noProof/>
        </w:rPr>
        <w:pict>
          <v:group id="_x0000_s1074" style="position:absolute;margin-left:46.15pt;margin-top:2.2pt;width:374.05pt;height:73.2pt;z-index:251660288" coordorigin="2664,1343" coordsize="7481,1464">
            <v:group id="_x0000_s1075" style="position:absolute;left:3727;top:1477;width:5213;height:1330" coordorigin="3727,1477" coordsize="5213,1330">
              <v:group id="_x0000_s1076" style="position:absolute;left:4172;top:1490;width:4345;height:1317" coordorigin="4172,2734" coordsize="4345,1317">
                <v:shape id="_x0000_s1077" type="#_x0000_t5" style="position:absolute;left:4172;top:2734;width:4345;height:1265" filled="f"/>
                <v:rect id="_x0000_s1078" style="position:absolute;left:4593;top:3589;width:877;height:462" filled="f" strokecolor="white [3212]">
                  <v:textbox style="mso-next-textbox:#_x0000_s1078">
                    <w:txbxContent>
                      <w:p w:rsidR="000B2414" w:rsidRDefault="000B2414" w:rsidP="000B241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Benefits</w:t>
                        </w:r>
                        <w:r w:rsidRPr="00CA7920">
                          <w:rPr>
                            <w:sz w:val="12"/>
                            <w:szCs w:val="12"/>
                          </w:rPr>
                          <w:t xml:space="preserve"> &amp;</w:t>
                        </w:r>
                      </w:p>
                      <w:p w:rsidR="000B2414" w:rsidRPr="00CA7920" w:rsidRDefault="000B2414" w:rsidP="000B2414">
                        <w:pPr>
                          <w:rPr>
                            <w:sz w:val="12"/>
                            <w:szCs w:val="12"/>
                          </w:rPr>
                        </w:pPr>
                        <w:r w:rsidRPr="00CA7920">
                          <w:rPr>
                            <w:sz w:val="12"/>
                            <w:szCs w:val="12"/>
                          </w:rPr>
                          <w:t>Challenge</w:t>
                        </w:r>
                      </w:p>
                    </w:txbxContent>
                  </v:textbox>
                </v:rect>
                <v:rect id="_x0000_s1079" style="position:absolute;left:5917;top:2760;width:906;height:349" filled="f" strokecolor="white [3212]">
                  <v:textbox style="mso-next-textbox:#_x0000_s1079">
                    <w:txbxContent>
                      <w:p w:rsidR="000B2414" w:rsidRPr="00CA7920" w:rsidRDefault="000B2414" w:rsidP="000B241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Finances</w:t>
                        </w:r>
                      </w:p>
                    </w:txbxContent>
                  </v:textbox>
                </v:rect>
                <v:rect id="_x0000_s1080" style="position:absolute;left:7112;top:3499;width:947;height:462" filled="f" strokecolor="white [3212]">
                  <v:textbox style="mso-next-textbox:#_x0000_s1080">
                    <w:txbxContent>
                      <w:p w:rsidR="000B2414" w:rsidRPr="00CA7920" w:rsidRDefault="000B2414" w:rsidP="000B241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Government Intervention</w:t>
                        </w:r>
                      </w:p>
                    </w:txbxContent>
                  </v:textbox>
                </v:rect>
                <v:rect id="_x0000_s1081" style="position:absolute;left:5249;top:3189;width:577;height:310" filled="f" strokecolor="white [3212]">
                  <v:textbox style="mso-next-textbox:#_x0000_s1081">
                    <w:txbxContent>
                      <w:p w:rsidR="000B2414" w:rsidRPr="00CA7920" w:rsidRDefault="000B2414" w:rsidP="000B241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Soil </w:t>
                        </w:r>
                      </w:p>
                    </w:txbxContent>
                  </v:textbox>
                </v:rect>
                <v:rect id="_x0000_s1082" style="position:absolute;left:6784;top:3119;width:577;height:310" filled="f" strokecolor="white [3212]">
                  <v:textbox style="mso-next-textbox:#_x0000_s1082">
                    <w:txbxContent>
                      <w:p w:rsidR="000B2414" w:rsidRPr="00CA7920" w:rsidRDefault="000B2414" w:rsidP="000B241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Trees </w:t>
                        </w:r>
                      </w:p>
                    </w:txbxContent>
                  </v:textbox>
                </v:rect>
              </v:group>
              <v:group id="_x0000_s1083" style="position:absolute;left:3727;top:1477;width:5213;height:1279" coordorigin="3727,1477" coordsize="5213,1279">
                <v:shape id="_x0000_s1084" type="#_x0000_t32" style="position:absolute;left:3907;top:1490;width:2442;height:0;flip:x" o:connectortype="straight"/>
                <v:shape id="_x0000_s1085" type="#_x0000_t32" style="position:absolute;left:6349;top:1490;width:2442;height:0;flip:x" o:connectortype="straight"/>
                <v:shape id="_x0000_s1086" type="#_x0000_t32" style="position:absolute;left:3907;top:2127;width:1342;height:1;flip:x" o:connectortype="straight"/>
                <v:shape id="_x0000_s1087" type="#_x0000_t32" style="position:absolute;left:7425;top:2139;width:1366;height:0;flip:x" o:connectortype="straight"/>
                <v:shape id="_x0000_s1088" type="#_x0000_t32" style="position:absolute;left:8296;top:2755;width:514;height:0;flip:x" o:connectortype="straight"/>
                <v:shape id="_x0000_s1089" type="#_x0000_t32" style="position:absolute;left:3907;top:2755;width:514;height:0;flip:x" o:connectortype="straight"/>
                <v:shape id="_x0000_s1090" type="#_x0000_t88" style="position:absolute;left:8797;top:1477;width:143;height:650"/>
                <v:shape id="_x0000_s1091" type="#_x0000_t88" style="position:absolute;left:8797;top:2139;width:137;height:616"/>
                <v:shape id="_x0000_s1092" type="#_x0000_t88" style="position:absolute;left:3740;top:2127;width:180;height:629;flip:x"/>
                <v:shape id="_x0000_s1093" type="#_x0000_t88" style="position:absolute;left:3727;top:1477;width:180;height:651;flip:x"/>
              </v:group>
            </v:group>
            <v:rect id="_x0000_s1094" style="position:absolute;left:2784;top:2455;width:1322;height:301" filled="f" stroked="f">
              <v:textbox style="mso-next-textbox:#_x0000_s1094">
                <w:txbxContent>
                  <w:p w:rsidR="000B2414" w:rsidRPr="00E813C9" w:rsidRDefault="000B2414" w:rsidP="000B241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Eyeing Income</w:t>
                    </w:r>
                  </w:p>
                </w:txbxContent>
              </v:textbox>
            </v:rect>
            <v:rect id="_x0000_s1095" style="position:absolute;left:2850;top:2044;width:1322;height:301" filled="f" stroked="f">
              <v:textbox style="mso-next-textbox:#_x0000_s1095">
                <w:txbxContent>
                  <w:p w:rsidR="000B2414" w:rsidRPr="00E813C9" w:rsidRDefault="000B2414" w:rsidP="000B241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Slope Area</w:t>
                    </w:r>
                  </w:p>
                </w:txbxContent>
              </v:textbox>
            </v:rect>
            <v:rect id="_x0000_s1096" style="position:absolute;left:2664;top:1644;width:1334;height:301" filled="f" stroked="f">
              <v:textbox style="mso-next-textbox:#_x0000_s1096">
                <w:txbxContent>
                  <w:p w:rsidR="000B2414" w:rsidRPr="00E813C9" w:rsidRDefault="000B2414" w:rsidP="000B241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Paying planters</w:t>
                    </w:r>
                  </w:p>
                </w:txbxContent>
              </v:textbox>
            </v:rect>
            <v:rect id="_x0000_s1097" style="position:absolute;left:8810;top:1735;width:1322;height:301" filled="f" stroked="f">
              <v:textbox style="mso-next-textbox:#_x0000_s1097">
                <w:txbxContent>
                  <w:p w:rsidR="000B2414" w:rsidRPr="00E813C9" w:rsidRDefault="000B2414" w:rsidP="000B241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Fertilizing</w:t>
                    </w:r>
                  </w:p>
                </w:txbxContent>
              </v:textbox>
            </v:rect>
            <v:rect id="_x0000_s1098" style="position:absolute;left:2853;top:1343;width:1322;height:301" filled="f" stroked="f">
              <v:textbox style="mso-next-textbox:#_x0000_s1098">
                <w:txbxContent>
                  <w:p w:rsidR="000B2414" w:rsidRPr="00E813C9" w:rsidRDefault="000B2414" w:rsidP="000B241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Maintaining</w:t>
                    </w:r>
                  </w:p>
                </w:txbxContent>
              </v:textbox>
            </v:rect>
            <v:rect id="_x0000_s1099" style="position:absolute;left:8810;top:1343;width:1322;height:301" filled="f" stroked="f">
              <v:textbox style="mso-next-textbox:#_x0000_s1099">
                <w:txbxContent>
                  <w:p w:rsidR="000B2414" w:rsidRPr="00E813C9" w:rsidRDefault="000B2414" w:rsidP="000B241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Pruning</w:t>
                    </w:r>
                  </w:p>
                </w:txbxContent>
              </v:textbox>
            </v:rect>
            <v:rect id="_x0000_s1100" style="position:absolute;left:8810;top:2506;width:1322;height:301" filled="f" stroked="f">
              <v:textbox style="mso-next-textbox:#_x0000_s1100">
                <w:txbxContent>
                  <w:p w:rsidR="000B2414" w:rsidRPr="00E813C9" w:rsidRDefault="000B2414" w:rsidP="000B241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Tree Registration</w:t>
                    </w:r>
                  </w:p>
                </w:txbxContent>
              </v:textbox>
            </v:rect>
            <v:rect id="_x0000_s1101" style="position:absolute;left:8823;top:2096;width:1322;height:301" filled="f" stroked="f">
              <v:textbox style="mso-next-textbox:#_x0000_s1101">
                <w:txbxContent>
                  <w:p w:rsidR="000B2414" w:rsidRPr="00E813C9" w:rsidRDefault="000B2414" w:rsidP="000B241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Growing</w:t>
                    </w:r>
                  </w:p>
                </w:txbxContent>
              </v:textbox>
            </v:rect>
          </v:group>
        </w:pict>
      </w:r>
    </w:p>
    <w:p w:rsidR="000B2414" w:rsidRDefault="000B2414"/>
    <w:p w:rsidR="000B2414" w:rsidRDefault="000B2414"/>
    <w:p w:rsidR="000B2414" w:rsidRPr="00B54530" w:rsidRDefault="00F724A6" w:rsidP="000B24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530">
        <w:rPr>
          <w:rFonts w:ascii="Times New Roman" w:hAnsi="Times New Roman" w:cs="Times New Roman"/>
          <w:i/>
          <w:iCs/>
          <w:sz w:val="24"/>
          <w:szCs w:val="24"/>
        </w:rPr>
        <w:t>Fig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2414" w:rsidRPr="00B54530">
        <w:rPr>
          <w:rFonts w:ascii="Times New Roman" w:hAnsi="Times New Roman" w:cs="Times New Roman"/>
          <w:i/>
          <w:iCs/>
          <w:sz w:val="24"/>
          <w:szCs w:val="24"/>
        </w:rPr>
        <w:t>3: Planting Key Concepts</w:t>
      </w:r>
    </w:p>
    <w:p w:rsidR="000B2414" w:rsidRDefault="00D74FE3">
      <w:r>
        <w:rPr>
          <w:noProof/>
        </w:rPr>
        <w:pict>
          <v:group id="_x0000_s1130" style="position:absolute;margin-left:42.15pt;margin-top:7.45pt;width:356.5pt;height:71pt;z-index:251661312" coordorigin="2585,3995" coordsize="7130,1420">
            <v:group id="_x0000_s1131" style="position:absolute;left:3590;top:4084;width:5213;height:1331" coordorigin="3590,4084" coordsize="5213,1331">
              <v:group id="_x0000_s1132" style="position:absolute;left:4022;top:4096;width:4345;height:1319" coordorigin="4084,1384" coordsize="4345,1317">
                <v:shape id="_x0000_s1133" type="#_x0000_t5" style="position:absolute;left:4084;top:1384;width:4345;height:1265" filled="f"/>
                <v:rect id="_x0000_s1134" style="position:absolute;left:4505;top:2342;width:877;height:359" filled="f" strokecolor="white [3212]">
                  <v:textbox style="mso-next-textbox:#_x0000_s1134">
                    <w:txbxContent>
                      <w:p w:rsidR="000B2414" w:rsidRPr="00CA7920" w:rsidRDefault="000B2414" w:rsidP="000B241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Land Area </w:t>
                        </w:r>
                      </w:p>
                    </w:txbxContent>
                  </v:textbox>
                </v:rect>
                <v:rect id="_x0000_s1135" style="position:absolute;left:6308;top:1769;width:906;height:349" filled="f" strokecolor="white [3212]">
                  <v:textbox style="mso-next-textbox:#_x0000_s1135">
                    <w:txbxContent>
                      <w:p w:rsidR="000B2414" w:rsidRPr="00CA7920" w:rsidRDefault="000B2414" w:rsidP="000B2414">
                        <w:pPr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Activities</w:t>
                        </w:r>
                      </w:p>
                    </w:txbxContent>
                  </v:textbox>
                </v:rect>
                <v:rect id="_x0000_s1136" style="position:absolute;left:7214;top:2342;width:947;height:269" filled="f" strokecolor="white [3212]">
                  <v:textbox style="mso-next-textbox:#_x0000_s1136">
                    <w:txbxContent>
                      <w:p w:rsidR="000B2414" w:rsidRPr="00CA7920" w:rsidRDefault="000B2414" w:rsidP="000B241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ROI</w:t>
                        </w:r>
                      </w:p>
                    </w:txbxContent>
                  </v:textbox>
                </v:rect>
                <v:rect id="_x0000_s1137" style="position:absolute;left:5161;top:1769;width:834;height:470" filled="f" strokecolor="white [3212]">
                  <v:textbox style="mso-next-textbox:#_x0000_s1137">
                    <w:txbxContent>
                      <w:p w:rsidR="000B2414" w:rsidRPr="00CA7920" w:rsidRDefault="000B2414" w:rsidP="000B241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Mode</w:t>
                        </w:r>
                      </w:p>
                    </w:txbxContent>
                  </v:textbox>
                </v:rect>
              </v:group>
              <v:group id="_x0000_s1138" style="position:absolute;left:3590;top:4084;width:5213;height:1279" coordorigin="3727,1477" coordsize="5213,1279">
                <v:shape id="_x0000_s1139" type="#_x0000_t32" style="position:absolute;left:3907;top:1490;width:2442;height:0;flip:x" o:connectortype="straight"/>
                <v:shape id="_x0000_s1140" type="#_x0000_t32" style="position:absolute;left:6349;top:1490;width:2442;height:0;flip:x" o:connectortype="straight"/>
                <v:shape id="_x0000_s1141" type="#_x0000_t32" style="position:absolute;left:3907;top:2127;width:1342;height:1;flip:x" o:connectortype="straight"/>
                <v:shape id="_x0000_s1142" type="#_x0000_t32" style="position:absolute;left:7425;top:2139;width:1366;height:0;flip:x" o:connectortype="straight"/>
                <v:shape id="_x0000_s1143" type="#_x0000_t32" style="position:absolute;left:8296;top:2755;width:514;height:0;flip:x" o:connectortype="straight"/>
                <v:shape id="_x0000_s1144" type="#_x0000_t32" style="position:absolute;left:3907;top:2755;width:514;height:0;flip:x" o:connectortype="straight"/>
                <v:shape id="_x0000_s1145" type="#_x0000_t88" style="position:absolute;left:8797;top:1477;width:143;height:650"/>
                <v:shape id="_x0000_s1146" type="#_x0000_t88" style="position:absolute;left:8797;top:2139;width:137;height:616"/>
                <v:shape id="_x0000_s1147" type="#_x0000_t88" style="position:absolute;left:3740;top:2127;width:180;height:629;flip:x"/>
                <v:shape id="_x0000_s1148" type="#_x0000_t88" style="position:absolute;left:3727;top:1477;width:180;height:651;flip:x"/>
              </v:group>
            </v:group>
            <v:rect id="_x0000_s1149" style="position:absolute;left:2881;top:5099;width:977;height:263" filled="f" stroked="f">
              <v:textbox style="mso-next-textbox:#_x0000_s1149">
                <w:txbxContent>
                  <w:p w:rsidR="000B2414" w:rsidRPr="002E1BDD" w:rsidRDefault="000B2414" w:rsidP="000B2414">
                    <w:pPr>
                      <w:rPr>
                        <w:sz w:val="12"/>
                        <w:szCs w:val="12"/>
                      </w:rPr>
                    </w:pPr>
                    <w:r w:rsidRPr="002E1BDD">
                      <w:rPr>
                        <w:sz w:val="12"/>
                        <w:szCs w:val="12"/>
                      </w:rPr>
                      <w:t>Slope</w:t>
                    </w:r>
                  </w:p>
                </w:txbxContent>
              </v:textbox>
            </v:rect>
            <v:rect id="_x0000_s1150" style="position:absolute;left:2585;top:4746;width:1187;height:263" filled="f" stroked="f">
              <v:textbox style="mso-next-textbox:#_x0000_s1150">
                <w:txbxContent>
                  <w:p w:rsidR="000B2414" w:rsidRPr="002E1BDD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Planter’s Decision</w:t>
                    </w:r>
                  </w:p>
                </w:txbxContent>
              </v:textbox>
            </v:rect>
            <v:rect id="_x0000_s1151" style="position:absolute;left:2928;top:4206;width:977;height:263" filled="f" stroked="f">
              <v:textbox style="mso-next-textbox:#_x0000_s1151">
                <w:txbxContent>
                  <w:p w:rsidR="000B2414" w:rsidRPr="002E1BDD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Buyer</w:t>
                    </w:r>
                  </w:p>
                </w:txbxContent>
              </v:textbox>
            </v:rect>
            <v:rect id="_x0000_s1152" style="position:absolute;left:8686;top:5113;width:977;height:263" filled="f" stroked="f">
              <v:textbox style="mso-next-textbox:#_x0000_s1152">
                <w:txbxContent>
                  <w:p w:rsidR="000B2414" w:rsidRPr="002E1BDD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Profitability</w:t>
                    </w:r>
                  </w:p>
                </w:txbxContent>
              </v:textbox>
            </v:rect>
            <v:rect id="_x0000_s1153" style="position:absolute;left:8738;top:3995;width:977;height:263" filled="f" stroked="f">
              <v:textbox style="mso-next-textbox:#_x0000_s1153">
                <w:txbxContent>
                  <w:p w:rsidR="000B2414" w:rsidRPr="002E1BDD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Cutting</w:t>
                    </w:r>
                  </w:p>
                </w:txbxContent>
              </v:textbox>
            </v:rect>
            <v:rect id="_x0000_s1154" style="position:absolute;left:8738;top:4297;width:977;height:263" filled="f" stroked="f">
              <v:textbox style="mso-next-textbox:#_x0000_s1154">
                <w:txbxContent>
                  <w:p w:rsidR="000B2414" w:rsidRPr="002E1BDD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Hauling</w:t>
                    </w:r>
                  </w:p>
                </w:txbxContent>
              </v:textbox>
            </v:rect>
            <v:rect id="_x0000_s1155" style="position:absolute;left:8738;top:4694;width:977;height:263" filled="f" stroked="f">
              <v:textbox style="mso-next-textbox:#_x0000_s1155">
                <w:txbxContent>
                  <w:p w:rsidR="000B2414" w:rsidRPr="002E1BDD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Transporting</w:t>
                    </w:r>
                  </w:p>
                </w:txbxContent>
              </v:textbox>
            </v:rect>
            <v:rect id="_x0000_s1156" style="position:absolute;left:2881;top:3995;width:977;height:263" filled="f" stroked="f">
              <v:textbox style="mso-next-textbox:#_x0000_s1156">
                <w:txbxContent>
                  <w:p w:rsidR="000B2414" w:rsidRPr="002E1BDD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Company</w:t>
                    </w:r>
                  </w:p>
                </w:txbxContent>
              </v:textbox>
            </v:rect>
            <v:rect id="_x0000_s1157" style="position:absolute;left:2881;top:4483;width:977;height:263" filled="f" stroked="f">
              <v:textbox style="mso-next-textbox:#_x0000_s1157">
                <w:txbxContent>
                  <w:p w:rsidR="000B2414" w:rsidRPr="002E1BDD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Partner</w:t>
                    </w:r>
                  </w:p>
                </w:txbxContent>
              </v:textbox>
            </v:rect>
          </v:group>
        </w:pict>
      </w:r>
    </w:p>
    <w:p w:rsidR="000B2414" w:rsidRDefault="000B2414"/>
    <w:p w:rsidR="000B2414" w:rsidRDefault="000B2414"/>
    <w:p w:rsidR="000B2414" w:rsidRDefault="000B2414" w:rsidP="000B2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B2414" w:rsidRDefault="00F724A6" w:rsidP="000B2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4530">
        <w:rPr>
          <w:rFonts w:ascii="Times New Roman" w:hAnsi="Times New Roman" w:cs="Times New Roman"/>
          <w:i/>
          <w:iCs/>
          <w:sz w:val="24"/>
          <w:szCs w:val="24"/>
        </w:rPr>
        <w:t>Fig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2414" w:rsidRPr="00B54530">
        <w:rPr>
          <w:rFonts w:ascii="Times New Roman" w:hAnsi="Times New Roman" w:cs="Times New Roman"/>
          <w:i/>
          <w:iCs/>
          <w:sz w:val="24"/>
          <w:szCs w:val="24"/>
        </w:rPr>
        <w:t>4: Harvesting Key Concepts</w:t>
      </w:r>
    </w:p>
    <w:p w:rsidR="006B2B80" w:rsidRDefault="006B2B80" w:rsidP="000B2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B2414" w:rsidRDefault="000B2414" w:rsidP="000B2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B2414" w:rsidRPr="00B54530" w:rsidRDefault="000B2414" w:rsidP="000B24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414" w:rsidRDefault="000B2414"/>
    <w:p w:rsidR="000B2414" w:rsidRDefault="00D74FE3">
      <w:r w:rsidRPr="00D74FE3">
        <w:rPr>
          <w:rFonts w:ascii="Times New Roman" w:hAnsi="Times New Roman" w:cs="Times New Roman"/>
          <w:noProof/>
          <w:sz w:val="24"/>
          <w:szCs w:val="24"/>
        </w:rPr>
        <w:pict>
          <v:group id="_x0000_s1158" style="position:absolute;margin-left:67.4pt;margin-top:-7.55pt;width:327.3pt;height:66.55pt;z-index:251662336" coordorigin="2878,6583" coordsize="6546,1331">
            <v:group id="_x0000_s1159" style="position:absolute;left:3403;top:6583;width:5213;height:1331" coordorigin="3403,6583" coordsize="5213,1331">
              <v:group id="_x0000_s1160" style="position:absolute;left:3816;top:6597;width:4345;height:1317" coordorigin="4763,12637" coordsize="4345,1317">
                <v:shape id="_x0000_s1161" type="#_x0000_t5" style="position:absolute;left:4763;top:12637;width:4345;height:1265" filled="f"/>
                <v:rect id="_x0000_s1162" style="position:absolute;left:5184;top:13595;width:1002;height:359" filled="f" strokecolor="white [3212]">
                  <v:textbox style="mso-next-textbox:#_x0000_s1162">
                    <w:txbxContent>
                      <w:p w:rsidR="000B2414" w:rsidRPr="00CA7920" w:rsidRDefault="000B2414" w:rsidP="000B241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Search Buyers </w:t>
                        </w:r>
                      </w:p>
                    </w:txbxContent>
                  </v:textbox>
                </v:rect>
                <v:rect id="_x0000_s1163" style="position:absolute;left:7893;top:13595;width:947;height:269" filled="f" strokecolor="white [3212]">
                  <v:textbox style="mso-next-textbox:#_x0000_s1163">
                    <w:txbxContent>
                      <w:p w:rsidR="000B2414" w:rsidRPr="00CA7920" w:rsidRDefault="000B2414" w:rsidP="000B241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Income</w:t>
                        </w:r>
                      </w:p>
                    </w:txbxContent>
                  </v:textbox>
                </v:rect>
                <v:rect id="_x0000_s1164" style="position:absolute;left:6528;top:12637;width:834;height:470" filled="f" strokecolor="white [3212]">
                  <v:textbox style="mso-next-textbox:#_x0000_s1164">
                    <w:txbxContent>
                      <w:p w:rsidR="000B2414" w:rsidRPr="00CA7920" w:rsidRDefault="000B2414" w:rsidP="000B241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Select Buyers</w:t>
                        </w:r>
                      </w:p>
                    </w:txbxContent>
                  </v:textbox>
                </v:rect>
              </v:group>
              <v:group id="_x0000_s1165" style="position:absolute;left:3403;top:6583;width:5213;height:1279" coordorigin="3727,1477" coordsize="5213,1279">
                <v:shape id="_x0000_s1166" type="#_x0000_t32" style="position:absolute;left:3907;top:1490;width:2442;height:0;flip:x" o:connectortype="straight"/>
                <v:shape id="_x0000_s1167" type="#_x0000_t32" style="position:absolute;left:6349;top:1490;width:2442;height:0;flip:x" o:connectortype="straight"/>
                <v:shape id="_x0000_s1168" type="#_x0000_t32" style="position:absolute;left:3907;top:2127;width:1342;height:1;flip:x" o:connectortype="straight"/>
                <v:shape id="_x0000_s1169" type="#_x0000_t32" style="position:absolute;left:7425;top:2139;width:1366;height:0;flip:x" o:connectortype="straight"/>
                <v:shape id="_x0000_s1170" type="#_x0000_t32" style="position:absolute;left:8296;top:2755;width:514;height:0;flip:x" o:connectortype="straight"/>
                <v:shape id="_x0000_s1171" type="#_x0000_t32" style="position:absolute;left:3907;top:2755;width:514;height:0;flip:x" o:connectortype="straight"/>
                <v:shape id="_x0000_s1172" type="#_x0000_t88" style="position:absolute;left:8797;top:1477;width:143;height:650"/>
                <v:shape id="_x0000_s1173" type="#_x0000_t88" style="position:absolute;left:8797;top:2139;width:137;height:616"/>
                <v:shape id="_x0000_s1174" type="#_x0000_t88" style="position:absolute;left:3740;top:2127;width:180;height:629;flip:x"/>
                <v:shape id="_x0000_s1175" type="#_x0000_t88" style="position:absolute;left:3727;top:1477;width:180;height:651;flip:x"/>
              </v:group>
            </v:group>
            <v:rect id="_x0000_s1176" style="position:absolute;left:2878;top:7635;width:889;height:279" filled="f" stroked="f">
              <v:textbox style="mso-next-textbox:#_x0000_s1176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Options</w:t>
                    </w:r>
                  </w:p>
                </w:txbxContent>
              </v:textbox>
            </v:rect>
            <v:rect id="_x0000_s1177" style="position:absolute;left:2927;top:7134;width:889;height:279" filled="f" stroked="f">
              <v:textbox style="mso-next-textbox:#_x0000_s1177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Offers</w:t>
                    </w:r>
                  </w:p>
                </w:txbxContent>
              </v:textbox>
            </v:rect>
            <v:rect id="_x0000_s1178" style="position:absolute;left:2878;top:6609;width:938;height:279" filled="f" stroked="f">
              <v:textbox style="mso-next-textbox:#_x0000_s1178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Decision</w:t>
                    </w:r>
                  </w:p>
                </w:txbxContent>
              </v:textbox>
            </v:rect>
            <v:rect id="_x0000_s1179" style="position:absolute;left:8486;top:6788;width:938;height:279" filled="f" stroked="f">
              <v:textbox style="mso-next-textbox:#_x0000_s1179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Payment</w:t>
                    </w:r>
                  </w:p>
                </w:txbxContent>
              </v:textbox>
            </v:rect>
            <v:rect id="_x0000_s1180" style="position:absolute;left:8486;top:7413;width:938;height:279" filled="f" stroked="f">
              <v:textbox style="mso-next-textbox:#_x0000_s1180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Net Profit </w:t>
                    </w:r>
                  </w:p>
                </w:txbxContent>
              </v:textbox>
            </v:rect>
          </v:group>
        </w:pict>
      </w:r>
    </w:p>
    <w:p w:rsidR="000B2414" w:rsidRDefault="000B2414"/>
    <w:p w:rsidR="000B2414" w:rsidRDefault="000B2414"/>
    <w:p w:rsidR="000B2414" w:rsidRPr="00B54530" w:rsidRDefault="00F724A6" w:rsidP="000B24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530">
        <w:rPr>
          <w:rFonts w:ascii="Times New Roman" w:hAnsi="Times New Roman" w:cs="Times New Roman"/>
          <w:i/>
          <w:iCs/>
          <w:sz w:val="24"/>
          <w:szCs w:val="24"/>
        </w:rPr>
        <w:t>Fig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2414" w:rsidRPr="00B54530">
        <w:rPr>
          <w:rFonts w:ascii="Times New Roman" w:hAnsi="Times New Roman" w:cs="Times New Roman"/>
          <w:i/>
          <w:iCs/>
          <w:sz w:val="24"/>
          <w:szCs w:val="24"/>
        </w:rPr>
        <w:t>5: Marketing Key Concepts</w:t>
      </w:r>
    </w:p>
    <w:p w:rsidR="000B2414" w:rsidRDefault="00D74FE3">
      <w:r>
        <w:rPr>
          <w:noProof/>
        </w:rPr>
        <w:pict>
          <v:group id="_x0000_s1181" style="position:absolute;margin-left:56.8pt;margin-top:23.75pt;width:370.3pt;height:66.55pt;z-index:251663360" coordorigin="2802,8322" coordsize="7406,1331">
            <v:group id="_x0000_s1182" style="position:absolute;left:4056;top:8336;width:4345;height:1317" coordorigin="4056,7350" coordsize="4345,1317">
              <v:shape id="_x0000_s1183" type="#_x0000_t5" style="position:absolute;left:4056;top:7350;width:4345;height:1265" filled="f"/>
              <v:rect id="_x0000_s1184" style="position:absolute;left:4395;top:8308;width:1084;height:359" filled="f" strokecolor="white [3212]">
                <v:textbox style="mso-next-textbox:#_x0000_s1184">
                  <w:txbxContent>
                    <w:p w:rsidR="000B2414" w:rsidRPr="00CA7920" w:rsidRDefault="000B2414" w:rsidP="000B241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Transportation </w:t>
                      </w:r>
                    </w:p>
                  </w:txbxContent>
                </v:textbox>
              </v:rect>
              <v:rect id="_x0000_s1185" style="position:absolute;left:7186;top:8308;width:947;height:269" filled="f" strokecolor="white [3212]">
                <v:textbox style="mso-next-textbox:#_x0000_s1185">
                  <w:txbxContent>
                    <w:p w:rsidR="000B2414" w:rsidRPr="00CA7920" w:rsidRDefault="000B2414" w:rsidP="000B241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Benefits</w:t>
                      </w:r>
                    </w:p>
                  </w:txbxContent>
                </v:textbox>
              </v:rect>
              <v:rect id="_x0000_s1186" style="position:absolute;left:5821;top:7350;width:834;height:470" filled="f" strokecolor="white [3212]">
                <v:textbox style="mso-next-textbox:#_x0000_s1186">
                  <w:txbxContent>
                    <w:p w:rsidR="000B2414" w:rsidRPr="00CA7920" w:rsidRDefault="000B2414" w:rsidP="000B241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Uses/ Products</w:t>
                      </w:r>
                    </w:p>
                  </w:txbxContent>
                </v:textbox>
              </v:rect>
            </v:group>
            <v:group id="_x0000_s1187" style="position:absolute;left:3633;top:8322;width:5213;height:1279" coordorigin="3727,1477" coordsize="5213,1279">
              <v:shape id="_x0000_s1188" type="#_x0000_t32" style="position:absolute;left:3907;top:1490;width:2442;height:0;flip:x" o:connectortype="straight"/>
              <v:shape id="_x0000_s1189" type="#_x0000_t32" style="position:absolute;left:6349;top:1490;width:2442;height:0;flip:x" o:connectortype="straight"/>
              <v:shape id="_x0000_s1190" type="#_x0000_t32" style="position:absolute;left:3907;top:2127;width:1342;height:1;flip:x" o:connectortype="straight"/>
              <v:shape id="_x0000_s1191" type="#_x0000_t32" style="position:absolute;left:7425;top:2139;width:1366;height:0;flip:x" o:connectortype="straight"/>
              <v:shape id="_x0000_s1192" type="#_x0000_t32" style="position:absolute;left:8296;top:2755;width:514;height:0;flip:x" o:connectortype="straight"/>
              <v:shape id="_x0000_s1193" type="#_x0000_t32" style="position:absolute;left:3907;top:2755;width:514;height:0;flip:x" o:connectortype="straight"/>
              <v:shape id="_x0000_s1194" type="#_x0000_t88" style="position:absolute;left:8797;top:1477;width:143;height:650"/>
              <v:shape id="_x0000_s1195" type="#_x0000_t88" style="position:absolute;left:8797;top:2139;width:137;height:616"/>
              <v:shape id="_x0000_s1196" type="#_x0000_t88" style="position:absolute;left:3740;top:2127;width:180;height:629;flip:x"/>
              <v:shape id="_x0000_s1197" type="#_x0000_t88" style="position:absolute;left:3727;top:1477;width:180;height:651;flip:x"/>
            </v:group>
            <v:rect id="_x0000_s1198" style="position:absolute;left:2802;top:9158;width:938;height:495" filled="f" stroked="f">
              <v:textbox style="mso-next-textbox:#_x0000_s1198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Hi-way Arrangement</w:t>
                    </w:r>
                  </w:p>
                </w:txbxContent>
              </v:textbox>
            </v:rect>
            <v:rect id="_x0000_s1199" style="position:absolute;left:2802;top:8477;width:938;height:495" filled="f" stroked="f">
              <v:textbox style="mso-next-textbox:#_x0000_s1199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Buyer-Seller-Industry</w:t>
                    </w:r>
                  </w:p>
                </w:txbxContent>
              </v:textbox>
            </v:rect>
            <v:rect id="_x0000_s1200" style="position:absolute;left:8716;top:8336;width:1264;height:279" filled="f" stroked="f">
              <v:textbox style="mso-next-textbox:#_x0000_s1200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Paper Industry</w:t>
                    </w:r>
                  </w:p>
                </w:txbxContent>
              </v:textbox>
            </v:rect>
            <v:rect id="_x0000_s1201" style="position:absolute;left:8736;top:8477;width:1283;height:366" filled="f" stroked="f">
              <v:textbox style="mso-next-textbox:#_x0000_s1201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Wood Industry</w:t>
                    </w:r>
                  </w:p>
                </w:txbxContent>
              </v:textbox>
            </v:rect>
            <v:rect id="_x0000_s1202" style="position:absolute;left:8716;top:8676;width:1459;height:308" filled="f" stroked="f">
              <v:textbox style="mso-next-textbox:#_x0000_s1202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Agricultural Industry</w:t>
                    </w:r>
                  </w:p>
                </w:txbxContent>
              </v:textbox>
            </v:rect>
            <v:rect id="_x0000_s1203" style="position:absolute;left:8749;top:9158;width:1459;height:308" filled="f" stroked="f">
              <v:textbox style="mso-next-textbox:#_x0000_s1203">
                <w:txbxContent>
                  <w:p w:rsidR="000B2414" w:rsidRPr="00F752F5" w:rsidRDefault="000B2414" w:rsidP="000B2414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Workers’ Economy</w:t>
                    </w:r>
                  </w:p>
                </w:txbxContent>
              </v:textbox>
            </v:rect>
          </v:group>
        </w:pict>
      </w:r>
    </w:p>
    <w:p w:rsidR="000B2414" w:rsidRDefault="000B2414"/>
    <w:p w:rsidR="000B2414" w:rsidRDefault="000B2414"/>
    <w:p w:rsidR="000B2414" w:rsidRDefault="000B2414" w:rsidP="000B2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B2414" w:rsidRPr="00B54530" w:rsidRDefault="00D74FE3" w:rsidP="000B24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FE3"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group id="_x0000_s1204" style="position:absolute;left:0;text-align:left;margin-left:69.85pt;margin-top:31.5pt;width:317.45pt;height:195pt;z-index:251664384" coordorigin="2955,3358" coordsize="6349,3900">
            <v:group id="_x0000_s1205" style="position:absolute;left:3060;top:3358;width:5852;height:3808" coordorigin="3060,3358" coordsize="5852,3808">
              <v:group id="_x0000_s1206" style="position:absolute;left:3060;top:3645;width:5852;height:3521" coordorigin="3060,3645" coordsize="5852,3521">
                <v:group id="_x0000_s1207" style="position:absolute;left:3404;top:3823;width:5508;height:3343" coordorigin="3404,10280" coordsize="5508,3343">
                  <v:group id="_x0000_s1208" style="position:absolute;left:3810;top:10617;width:4491;height:3006" coordorigin="7303,2118" coordsize="2805,1800">
                    <v:shape id="_x0000_s1209" type="#_x0000_t202" style="position:absolute;left:8104;top:3183;width:1077;height:690" filled="f" strokecolor="white [3212]">
                      <v:textbox style="mso-next-textbox:#_x0000_s1209">
                        <w:txbxContent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shape id="_x0000_s1210" type="#_x0000_t5" style="position:absolute;left:7303;top:2118;width:2805;height:1800" filled="f" fillcolor="white [3212]"/>
                    <v:shape id="_x0000_s1211" type="#_x0000_t202" style="position:absolute;left:8310;top:2268;width:794;height:360" filled="f" fillcolor="white [3212]" strokecolor="white [3212]">
                      <v:textbox style="mso-next-textbox:#_x0000_s1211">
                        <w:txbxContent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</w:rPr>
                              <w:t xml:space="preserve">Strong </w:t>
                            </w:r>
                          </w:p>
                        </w:txbxContent>
                      </v:textbox>
                    </v:shape>
                    <v:shape id="_x0000_s1212" type="#_x0000_t202" style="position:absolute;left:7919;top:2868;width:794;height:360" filled="f" fillcolor="white [3212]" strokecolor="white [3212]">
                      <v:textbox style="mso-next-textbox:#_x0000_s1212">
                        <w:txbxContent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</w:rPr>
                              <w:t xml:space="preserve">Closely </w:t>
                            </w:r>
                          </w:p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</w:rPr>
                              <w:t xml:space="preserve">Monitored </w:t>
                            </w:r>
                          </w:p>
                        </w:txbxContent>
                      </v:textbox>
                    </v:shape>
                    <v:shape id="_x0000_s1213" type="#_x0000_t202" style="position:absolute;left:7306;top:3513;width:1077;height:360" filled="f" fillcolor="white [3212]" strokecolor="white [3212]">
                      <v:textbox style="mso-next-textbox:#_x0000_s1213">
                        <w:txbxContent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</w:rPr>
                              <w:t xml:space="preserve">Delicate; </w:t>
                            </w:r>
                          </w:p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</w:rPr>
                              <w:t>Uncertain</w:t>
                            </w:r>
                          </w:p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shape id="_x0000_s1214" type="#_x0000_t202" style="position:absolute;left:8713;top:2868;width:794;height:360" filled="f" fillcolor="white [3212]" strokecolor="white [3212]">
                      <v:textbox style="mso-next-textbox:#_x0000_s1214">
                        <w:txbxContent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</w:rPr>
                              <w:t xml:space="preserve">Tragic  </w:t>
                            </w:r>
                          </w:p>
                        </w:txbxContent>
                      </v:textbox>
                    </v:shape>
                    <v:shape id="_x0000_s1215" type="#_x0000_t202" style="position:absolute;left:8881;top:3513;width:1077;height:360" filled="f" fillcolor="white [3212]" strokecolor="white [3212]">
                      <v:textbox style="mso-next-textbox:#_x0000_s1215">
                        <w:txbxContent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</w:p>
                          <w:p w:rsidR="006B2B80" w:rsidRDefault="006B2B80" w:rsidP="006B2B80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</w:rPr>
                              <w:t xml:space="preserve">Useful  </w:t>
                            </w:r>
                          </w:p>
                        </w:txbxContent>
                      </v:textbox>
                    </v:shape>
                    <v:shape id="_x0000_s1216" type="#_x0000_t32" style="position:absolute;left:7919;top:3138;width:1588;height:0" o:connectortype="straight"/>
                    <v:shape id="_x0000_s1217" type="#_x0000_t32" style="position:absolute;left:8310;top:2628;width:794;height:0" o:connectortype="straight"/>
                    <v:shape id="_x0000_s1218" type="#_x0000_t32" style="position:absolute;left:8310;top:2628;width:403;height:510" o:connectortype="straight"/>
                    <v:shape id="_x0000_s1219" type="#_x0000_t32" style="position:absolute;left:8713;top:2628;width:391;height:510;flip:x" o:connectortype="straight"/>
                    <v:shape id="_x0000_s1220" type="#_x0000_t32" style="position:absolute;left:8881;top:3138;width:614;height:780;flip:x" o:connectortype="straight"/>
                    <v:shape id="_x0000_s1221" type="#_x0000_t32" style="position:absolute;left:7919;top:3138;width:554;height:780" o:connectortype="straight"/>
                    <v:shape id="_x0000_s1222" type="#_x0000_t202" style="position:absolute;left:8383;top:2628;width:575;height:360" filled="f" stroked="f" strokecolor="white [3212]">
                      <v:textbox style="mso-next-textbox:#_x0000_s1222">
                        <w:txbxContent>
                          <w:p w:rsidR="006B2B80" w:rsidRPr="00D2539E" w:rsidRDefault="006B2B80" w:rsidP="006B2B80"/>
                        </w:txbxContent>
                      </v:textbox>
                    </v:shape>
                  </v:group>
                  <v:rect id="_x0000_s1223" style="position:absolute;left:3404;top:12411;width:1327;height:536" filled="f" stroked="f">
                    <v:textbox style="mso-next-textbox:#_x0000_s1223">
                      <w:txbxContent>
                        <w:p w:rsidR="006B2B80" w:rsidRDefault="006B2B80" w:rsidP="006B2B80">
                          <w:pPr>
                            <w:jc w:val="center"/>
                            <w:rPr>
                              <w:rFonts w:ascii="Comic Sans MS" w:hAnsi="Comic Sans MS"/>
                              <w:sz w:val="12"/>
                            </w:rPr>
                          </w:pPr>
                          <w:r w:rsidRPr="00D2539E">
                            <w:rPr>
                              <w:rFonts w:ascii="Comic Sans MS" w:hAnsi="Comic Sans MS"/>
                              <w:sz w:val="12"/>
                            </w:rPr>
                            <w:t>Motivation</w:t>
                          </w:r>
                          <w:r>
                            <w:rPr>
                              <w:rFonts w:ascii="Comic Sans MS" w:hAnsi="Comic Sans MS"/>
                              <w:sz w:val="12"/>
                            </w:rPr>
                            <w:t>;</w:t>
                          </w:r>
                        </w:p>
                        <w:p w:rsidR="006B2B80" w:rsidRDefault="006B2B80" w:rsidP="006B2B80">
                          <w:pPr>
                            <w:jc w:val="center"/>
                            <w:rPr>
                              <w:rFonts w:ascii="Comic Sans MS" w:hAnsi="Comic Sans MS"/>
                              <w:sz w:val="12"/>
                            </w:rPr>
                          </w:pPr>
                          <w:r>
                            <w:rPr>
                              <w:rFonts w:ascii="Comic Sans MS" w:hAnsi="Comic Sans MS"/>
                              <w:sz w:val="12"/>
                            </w:rPr>
                            <w:t>Uncertainty</w:t>
                          </w:r>
                        </w:p>
                      </w:txbxContent>
                    </v:textbox>
                  </v:rect>
                  <v:rect id="_x0000_s1224" style="position:absolute;left:4212;top:11709;width:1327;height:536" filled="f" stroked="f">
                    <v:textbox style="mso-next-textbox:#_x0000_s1224">
                      <w:txbxContent>
                        <w:p w:rsidR="006B2B80" w:rsidRDefault="006B2B80" w:rsidP="006B2B80">
                          <w:pPr>
                            <w:jc w:val="center"/>
                            <w:rPr>
                              <w:rFonts w:ascii="Comic Sans MS" w:hAnsi="Comic Sans MS"/>
                              <w:sz w:val="12"/>
                            </w:rPr>
                          </w:pPr>
                          <w:r>
                            <w:rPr>
                              <w:rFonts w:ascii="Comic Sans MS" w:hAnsi="Comic Sans MS"/>
                              <w:sz w:val="12"/>
                            </w:rPr>
                            <w:t>Toils</w:t>
                          </w:r>
                        </w:p>
                      </w:txbxContent>
                    </v:textbox>
                  </v:rect>
                  <v:rect id="_x0000_s1225" style="position:absolute;left:5399;top:10280;width:1327;height:337" filled="f" stroked="f">
                    <v:textbox style="mso-next-textbox:#_x0000_s1225">
                      <w:txbxContent>
                        <w:p w:rsidR="006B2B80" w:rsidRDefault="006B2B80" w:rsidP="006B2B80">
                          <w:pPr>
                            <w:jc w:val="center"/>
                            <w:rPr>
                              <w:rFonts w:ascii="Comic Sans MS" w:hAnsi="Comic Sans MS"/>
                              <w:sz w:val="12"/>
                            </w:rPr>
                          </w:pPr>
                          <w:r>
                            <w:rPr>
                              <w:rFonts w:ascii="Comic Sans MS" w:hAnsi="Comic Sans MS"/>
                              <w:sz w:val="12"/>
                            </w:rPr>
                            <w:t>Relief</w:t>
                          </w:r>
                        </w:p>
                      </w:txbxContent>
                    </v:textbox>
                  </v:rect>
                  <v:rect id="_x0000_s1226" style="position:absolute;left:6694;top:11635;width:1327;height:536" filled="f" stroked="f">
                    <v:textbox style="mso-next-textbox:#_x0000_s1226">
                      <w:txbxContent>
                        <w:p w:rsidR="006B2B80" w:rsidRDefault="006B2B80" w:rsidP="006B2B80">
                          <w:pPr>
                            <w:jc w:val="center"/>
                            <w:rPr>
                              <w:rFonts w:ascii="Comic Sans MS" w:hAnsi="Comic Sans MS"/>
                              <w:sz w:val="12"/>
                            </w:rPr>
                          </w:pPr>
                          <w:r>
                            <w:rPr>
                              <w:rFonts w:ascii="Comic Sans MS" w:hAnsi="Comic Sans MS"/>
                              <w:sz w:val="12"/>
                            </w:rPr>
                            <w:t>Happiness</w:t>
                          </w:r>
                        </w:p>
                      </w:txbxContent>
                    </v:textbox>
                  </v:rect>
                  <v:rect id="_x0000_s1227" style="position:absolute;left:7585;top:12725;width:1327;height:536" filled="f" stroked="f">
                    <v:textbox style="mso-next-textbox:#_x0000_s1227">
                      <w:txbxContent>
                        <w:p w:rsidR="006B2B80" w:rsidRDefault="006B2B80" w:rsidP="006B2B80">
                          <w:pPr>
                            <w:jc w:val="center"/>
                            <w:rPr>
                              <w:rFonts w:ascii="Comic Sans MS" w:hAnsi="Comic Sans MS"/>
                              <w:sz w:val="12"/>
                            </w:rPr>
                          </w:pPr>
                          <w:r>
                            <w:rPr>
                              <w:rFonts w:ascii="Comic Sans MS" w:hAnsi="Comic Sans MS"/>
                              <w:sz w:val="12"/>
                            </w:rPr>
                            <w:t>Mindlessness</w:t>
                          </w:r>
                        </w:p>
                      </w:txbxContent>
                    </v:textbox>
                  </v:rect>
                </v:group>
                <v:shape id="_x0000_s1228" type="#_x0000_t32" style="position:absolute;left:3060;top:3763;width:5775;height:5" o:connectortype="straight"/>
                <v:shape id="_x0000_s1229" type="#_x0000_t32" style="position:absolute;left:4110;top:3677;width:5;height:3238;flip:x" o:connectortype="straight" strokecolor="#00b050" strokeweight=".5pt">
                  <v:stroke dashstyle="dashDot" endarrow="oval"/>
                </v:shape>
                <v:shape id="_x0000_s1230" type="#_x0000_t32" style="position:absolute;left:8021;top:3793;width:25;height:3212;flip:x" o:connectortype="straight" strokecolor="#00b050" strokeweight=".5pt">
                  <v:stroke dashstyle="dashDot" endarrow="oval"/>
                </v:shape>
                <v:shape id="_x0000_s1231" type="#_x0000_t32" style="position:absolute;left:7020;top:3763;width:0;height:1951" o:connectortype="straight" strokecolor="#00b050" strokeweight=".5pt">
                  <v:stroke dashstyle="dashDot" endarrow="oval"/>
                </v:shape>
                <v:shape id="_x0000_s1232" type="#_x0000_t32" style="position:absolute;left:4965;top:3823;width:0;height:1891" o:connectortype="straight" strokecolor="#00b050" strokeweight=".5pt">
                  <v:stroke dashstyle="dashDot" endarrow="oval"/>
                </v:shape>
                <v:shape id="_x0000_s1233" type="#_x0000_t32" style="position:absolute;left:6068;top:3823;width:0;height:878" o:connectortype="straight" strokecolor="#00b050" strokeweight=".5pt">
                  <v:stroke dashstyle="dashDot" endarrow="oval"/>
                </v:shape>
                <v:shape id="_x0000_s1234" type="#_x0000_t32" style="position:absolute;left:4115;top:3645;width:0;height:208" o:connectortype="straight"/>
                <v:shape id="_x0000_s1235" type="#_x0000_t32" style="position:absolute;left:4965;top:3645;width:0;height:208" o:connectortype="straight"/>
                <v:shape id="_x0000_s1236" type="#_x0000_t32" style="position:absolute;left:6068;top:3647;width:0;height:208" o:connectortype="straight"/>
                <v:shape id="_x0000_s1237" type="#_x0000_t32" style="position:absolute;left:7020;top:3677;width:0;height:208" o:connectortype="straight"/>
                <v:shape id="_x0000_s1238" type="#_x0000_t32" style="position:absolute;left:8046;top:3688;width:0;height:208" o:connectortype="straight"/>
              </v:group>
              <v:rect id="_x0000_s1239" style="position:absolute;left:3404;top:3358;width:1140;height:435" filled="f" stroked="f">
                <v:textbox style="mso-next-textbox:#_x0000_s1239">
                  <w:txbxContent>
                    <w:p w:rsidR="006B2B80" w:rsidRPr="00EA6AF8" w:rsidRDefault="006B2B80" w:rsidP="006B2B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Pr="00EA6AF8">
                        <w:rPr>
                          <w:sz w:val="16"/>
                          <w:szCs w:val="16"/>
                        </w:rPr>
                        <w:t>re-planting</w:t>
                      </w:r>
                    </w:p>
                  </w:txbxContent>
                </v:textbox>
              </v:rect>
              <v:rect id="_x0000_s1240" style="position:absolute;left:4544;top:3373;width:887;height:435" filled="f" stroked="f">
                <v:textbox style="mso-next-textbox:#_x0000_s1240">
                  <w:txbxContent>
                    <w:p w:rsidR="006B2B80" w:rsidRPr="00EA6AF8" w:rsidRDefault="006B2B80" w:rsidP="006B2B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Pr="00EA6AF8">
                        <w:rPr>
                          <w:sz w:val="16"/>
                          <w:szCs w:val="16"/>
                        </w:rPr>
                        <w:t>lanting</w:t>
                      </w:r>
                    </w:p>
                  </w:txbxContent>
                </v:textbox>
              </v:rect>
              <v:rect id="_x0000_s1241" style="position:absolute;left:5648;top:3373;width:887;height:435" filled="f" stroked="f">
                <v:textbox style="mso-next-textbox:#_x0000_s1241">
                  <w:txbxContent>
                    <w:p w:rsidR="006B2B80" w:rsidRPr="00EA6AF8" w:rsidRDefault="006B2B80" w:rsidP="006B2B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Market</w:t>
                      </w:r>
                    </w:p>
                  </w:txbxContent>
                </v:textbox>
              </v:rect>
              <v:rect id="_x0000_s1242" style="position:absolute;left:6580;top:3358;width:887;height:435" filled="f" stroked="f">
                <v:textbox style="mso-next-textbox:#_x0000_s1242">
                  <w:txbxContent>
                    <w:p w:rsidR="006B2B80" w:rsidRPr="00EA6AF8" w:rsidRDefault="006B2B80" w:rsidP="006B2B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Harvest</w:t>
                      </w:r>
                    </w:p>
                  </w:txbxContent>
                </v:textbox>
              </v:rect>
              <v:rect id="_x0000_s1243" style="position:absolute;left:7585;top:3358;width:887;height:435" filled="f" stroked="f">
                <v:textbox style="mso-next-textbox:#_x0000_s1243">
                  <w:txbxContent>
                    <w:p w:rsidR="006B2B80" w:rsidRPr="00EA6AF8" w:rsidRDefault="006B2B80" w:rsidP="006B2B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Industry</w:t>
                      </w:r>
                    </w:p>
                  </w:txbxContent>
                </v:textbox>
              </v:rect>
            </v:group>
            <v:rect id="_x0000_s1244" style="position:absolute;left:2955;top:3793;width:551;height:3373" filled="f" stroked="f">
              <v:textbox style="layout-flow:vertical;mso-layout-flow-alt:bottom-to-top;mso-next-textbox:#_x0000_s1244">
                <w:txbxContent>
                  <w:p w:rsidR="006B2B80" w:rsidRDefault="006B2B80" w:rsidP="006B2B80">
                    <w:pPr>
                      <w:jc w:val="center"/>
                    </w:pPr>
                    <w:r>
                      <w:t>FARMERS’ NARRATIVES</w:t>
                    </w:r>
                  </w:p>
                </w:txbxContent>
              </v:textbox>
            </v:rect>
            <v:rect id="_x0000_s1245" style="position:absolute;left:8753;top:3885;width:551;height:3373" filled="f" stroked="f">
              <v:textbox style="layout-flow:vertical;mso-next-textbox:#_x0000_s1245">
                <w:txbxContent>
                  <w:p w:rsidR="006B2B80" w:rsidRDefault="006B2B80" w:rsidP="006B2B80">
                    <w:pPr>
                      <w:jc w:val="center"/>
                    </w:pPr>
                    <w:r>
                      <w:t>FARMERS’ NARRATIVES</w:t>
                    </w:r>
                  </w:p>
                </w:txbxContent>
              </v:textbox>
            </v:rect>
            <v:rect id="_x0000_s1246" style="position:absolute;left:5633;top:5418;width:845;height:1928;rotation:90" filled="f" stroked="f">
              <v:textbox style="mso-next-textbox:#_x0000_s1246">
                <w:txbxContent>
                  <w:p w:rsidR="006B2B80" w:rsidRPr="00EB257F" w:rsidRDefault="006B2B80" w:rsidP="006B2B80">
                    <w:pPr>
                      <w:jc w:val="center"/>
                    </w:pPr>
                    <w:r>
                      <w:t>FALCATA TREE STORY</w:t>
                    </w:r>
                  </w:p>
                </w:txbxContent>
              </v:textbox>
            </v:rect>
          </v:group>
        </w:pict>
      </w:r>
      <w:r w:rsidR="00F724A6" w:rsidRPr="00F724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24A6" w:rsidRPr="00B54530">
        <w:rPr>
          <w:rFonts w:ascii="Times New Roman" w:hAnsi="Times New Roman" w:cs="Times New Roman"/>
          <w:i/>
          <w:iCs/>
          <w:sz w:val="24"/>
          <w:szCs w:val="24"/>
        </w:rPr>
        <w:t>Fig</w:t>
      </w:r>
      <w:r w:rsidR="00F724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2414" w:rsidRPr="00B54530">
        <w:rPr>
          <w:rFonts w:ascii="Times New Roman" w:hAnsi="Times New Roman" w:cs="Times New Roman"/>
          <w:i/>
          <w:iCs/>
          <w:sz w:val="24"/>
          <w:szCs w:val="24"/>
        </w:rPr>
        <w:t>6: Industrialization Key Concepts</w:t>
      </w:r>
    </w:p>
    <w:p w:rsidR="000B2414" w:rsidRDefault="000B2414"/>
    <w:p w:rsidR="000B2414" w:rsidRDefault="000B2414"/>
    <w:p w:rsidR="006B2B80" w:rsidRDefault="006B2B80"/>
    <w:p w:rsidR="006B2B80" w:rsidRDefault="006B2B80"/>
    <w:p w:rsidR="006B2B80" w:rsidRDefault="006B2B80"/>
    <w:p w:rsidR="006B2B80" w:rsidRDefault="006B2B80"/>
    <w:p w:rsidR="006B2B80" w:rsidRDefault="006B2B80"/>
    <w:p w:rsidR="006B2B80" w:rsidRDefault="006B2B80"/>
    <w:p w:rsidR="006B2B80" w:rsidRPr="00B54530" w:rsidRDefault="00F724A6" w:rsidP="006B2B80">
      <w:pPr>
        <w:spacing w:before="24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4530">
        <w:rPr>
          <w:rFonts w:ascii="Times New Roman" w:hAnsi="Times New Roman" w:cs="Times New Roman"/>
          <w:i/>
          <w:iCs/>
          <w:sz w:val="24"/>
          <w:szCs w:val="24"/>
        </w:rPr>
        <w:t>Fig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2B80" w:rsidRPr="00B54530">
        <w:rPr>
          <w:rFonts w:ascii="Times New Roman" w:hAnsi="Times New Roman" w:cs="Times New Roman"/>
          <w:i/>
          <w:iCs/>
          <w:sz w:val="24"/>
          <w:szCs w:val="24"/>
        </w:rPr>
        <w:t xml:space="preserve">7: Revised narrative structure of </w:t>
      </w:r>
      <w:proofErr w:type="spellStart"/>
      <w:r w:rsidR="006B2B80" w:rsidRPr="00B54530">
        <w:rPr>
          <w:rFonts w:ascii="Times New Roman" w:hAnsi="Times New Roman" w:cs="Times New Roman"/>
          <w:i/>
          <w:iCs/>
          <w:sz w:val="24"/>
          <w:szCs w:val="24"/>
        </w:rPr>
        <w:t>Falcata</w:t>
      </w:r>
      <w:proofErr w:type="spellEnd"/>
      <w:r w:rsidR="006B2B80" w:rsidRPr="00B54530">
        <w:rPr>
          <w:rFonts w:ascii="Times New Roman" w:hAnsi="Times New Roman" w:cs="Times New Roman"/>
          <w:i/>
          <w:iCs/>
          <w:sz w:val="24"/>
          <w:szCs w:val="24"/>
        </w:rPr>
        <w:t xml:space="preserve"> Farmers</w:t>
      </w:r>
    </w:p>
    <w:p w:rsidR="006B2B80" w:rsidRDefault="006B2B80"/>
    <w:sectPr w:rsidR="006B2B80" w:rsidSect="00D7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B2414"/>
    <w:rsid w:val="000B2414"/>
    <w:rsid w:val="002C5FED"/>
    <w:rsid w:val="006B2B80"/>
    <w:rsid w:val="00D74FE3"/>
    <w:rsid w:val="00F65F6C"/>
    <w:rsid w:val="00F7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  <o:rules v:ext="edit">
        <o:r id="V:Rule54" type="connector" idref="#_x0000_s1171"/>
        <o:r id="V:Rule55" type="connector" idref="#_x0000_s1219"/>
        <o:r id="V:Rule56" type="connector" idref="#_x0000_s1218"/>
        <o:r id="V:Rule57" type="connector" idref="#_x0000_s1043"/>
        <o:r id="V:Rule58" type="connector" idref="#_x0000_s1168"/>
        <o:r id="V:Rule59" type="connector" idref="#_x0000_s1230"/>
        <o:r id="V:Rule60" type="connector" idref="#_x0000_s1144"/>
        <o:r id="V:Rule61" type="connector" idref="#_x0000_s1042"/>
        <o:r id="V:Rule62" type="connector" idref="#_x0000_s1166"/>
        <o:r id="V:Rule63" type="connector" idref="#_x0000_s1046"/>
        <o:r id="V:Rule64" type="connector" idref="#_x0000_s1237"/>
        <o:r id="V:Rule65" type="connector" idref="#_x0000_s1142"/>
        <o:r id="V:Rule66" type="connector" idref="#_x0000_s1234"/>
        <o:r id="V:Rule67" type="connector" idref="#_x0000_s1170"/>
        <o:r id="V:Rule68" type="connector" idref="#_x0000_s1061"/>
        <o:r id="V:Rule69" type="connector" idref="#_x0000_s1088"/>
        <o:r id="V:Rule70" type="connector" idref="#_x0000_s1167"/>
        <o:r id="V:Rule71" type="connector" idref="#_x0000_s1044"/>
        <o:r id="V:Rule72" type="connector" idref="#_x0000_s1140"/>
        <o:r id="V:Rule73" type="connector" idref="#_x0000_s1236"/>
        <o:r id="V:Rule74" type="connector" idref="#_x0000_s1238"/>
        <o:r id="V:Rule75" type="connector" idref="#_x0000_s1041"/>
        <o:r id="V:Rule76" type="connector" idref="#_x0000_s1188"/>
        <o:r id="V:Rule77" type="connector" idref="#_x0000_s1220"/>
        <o:r id="V:Rule78" type="connector" idref="#_x0000_s1232"/>
        <o:r id="V:Rule79" type="connector" idref="#_x0000_s1045"/>
        <o:r id="V:Rule80" type="connector" idref="#_x0000_s1235"/>
        <o:r id="V:Rule81" type="connector" idref="#_x0000_s1169"/>
        <o:r id="V:Rule82" type="connector" idref="#_x0000_s1192"/>
        <o:r id="V:Rule83" type="connector" idref="#_x0000_s1064"/>
        <o:r id="V:Rule84" type="connector" idref="#_x0000_s1229"/>
        <o:r id="V:Rule85" type="connector" idref="#_x0000_s1060"/>
        <o:r id="V:Rule86" type="connector" idref="#_x0000_s1190"/>
        <o:r id="V:Rule87" type="connector" idref="#_x0000_s1084"/>
        <o:r id="V:Rule88" type="connector" idref="#_x0000_s1193"/>
        <o:r id="V:Rule89" type="connector" idref="#_x0000_s1062"/>
        <o:r id="V:Rule90" type="connector" idref="#_x0000_s1228"/>
        <o:r id="V:Rule91" type="connector" idref="#_x0000_s1139"/>
        <o:r id="V:Rule92" type="connector" idref="#_x0000_s1086"/>
        <o:r id="V:Rule93" type="connector" idref="#_x0000_s1233"/>
        <o:r id="V:Rule94" type="connector" idref="#_x0000_s1063"/>
        <o:r id="V:Rule95" type="connector" idref="#_x0000_s1085"/>
        <o:r id="V:Rule96" type="connector" idref="#_x0000_s1067"/>
        <o:r id="V:Rule97" type="connector" idref="#_x0000_s1216"/>
        <o:r id="V:Rule98" type="connector" idref="#_x0000_s1221"/>
        <o:r id="V:Rule99" type="connector" idref="#_x0000_s1143"/>
        <o:r id="V:Rule100" type="connector" idref="#_x0000_s1089"/>
        <o:r id="V:Rule101" type="connector" idref="#_x0000_s1191"/>
        <o:r id="V:Rule102" type="connector" idref="#_x0000_s1217"/>
        <o:r id="V:Rule103" type="connector" idref="#_x0000_s1141"/>
        <o:r id="V:Rule104" type="connector" idref="#_x0000_s1087"/>
        <o:r id="V:Rule105" type="connector" idref="#_x0000_s1189"/>
        <o:r id="V:Rule106" type="connector" idref="#_x0000_s12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Dacanay Lolaine</dc:creator>
  <cp:keywords/>
  <dc:description/>
  <cp:lastModifiedBy>Dacanay Lolaine</cp:lastModifiedBy>
  <cp:revision>5</cp:revision>
  <dcterms:created xsi:type="dcterms:W3CDTF">2017-10-29T14:39:00Z</dcterms:created>
  <dcterms:modified xsi:type="dcterms:W3CDTF">2017-12-20T15:45:00Z</dcterms:modified>
</cp:coreProperties>
</file>