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9" w:rsidRPr="00273EE1" w:rsidRDefault="00530BC9" w:rsidP="00530BC9">
      <w:pPr>
        <w:pStyle w:val="Lgende"/>
        <w:keepNext/>
        <w:rPr>
          <w:rFonts w:ascii="Times New Roman" w:hAnsi="Times New Roman" w:cs="Times New Roman"/>
          <w:b/>
          <w:i w:val="0"/>
          <w:sz w:val="24"/>
          <w:szCs w:val="24"/>
        </w:rPr>
      </w:pP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73E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Symptoms and background history in patients with heart failure due to DCM and other causes.</w:t>
      </w:r>
    </w:p>
    <w:tbl>
      <w:tblPr>
        <w:tblW w:w="952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69"/>
        <w:gridCol w:w="777"/>
        <w:gridCol w:w="933"/>
        <w:gridCol w:w="809"/>
        <w:gridCol w:w="1511"/>
        <w:gridCol w:w="963"/>
        <w:gridCol w:w="1472"/>
        <w:gridCol w:w="694"/>
      </w:tblGrid>
      <w:tr w:rsidR="00530BC9" w:rsidRPr="00F82014" w:rsidTr="004A3B9D">
        <w:trPr>
          <w:trHeight w:val="513"/>
        </w:trPr>
        <w:tc>
          <w:tcPr>
            <w:tcW w:w="236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  <w:hideMark/>
          </w:tcPr>
          <w:p w:rsidR="00530BC9" w:rsidRPr="0041703A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Heart failure due to</w:t>
            </w:r>
          </w:p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other causes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  <w:hideMark/>
          </w:tcPr>
          <w:p w:rsidR="00530BC9" w:rsidRPr="0041703A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Heart failure due</w:t>
            </w:r>
          </w:p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to DCM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Heart failure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3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1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7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Other causes  %</w:t>
            </w:r>
          </w:p>
        </w:tc>
        <w:tc>
          <w:tcPr>
            <w:tcW w:w="69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DCM %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Symptom</w:t>
            </w:r>
          </w:p>
        </w:tc>
        <w:tc>
          <w:tcPr>
            <w:tcW w:w="93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Palpitation</w:t>
            </w:r>
          </w:p>
        </w:tc>
        <w:tc>
          <w:tcPr>
            <w:tcW w:w="93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95.1</w:t>
            </w:r>
          </w:p>
        </w:tc>
        <w:tc>
          <w:tcPr>
            <w:tcW w:w="6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93.5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Orthopnea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aroxysmal nocturne dyspnea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74.2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History of 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Thyrotoxicosis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530BC9" w:rsidRPr="00F82014" w:rsidTr="004A3B9D">
        <w:trPr>
          <w:trHeight w:val="243"/>
        </w:trPr>
        <w:tc>
          <w:tcPr>
            <w:tcW w:w="3146" w:type="dxa"/>
            <w:gridSpan w:val="2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consumption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530BC9" w:rsidRPr="00F82014" w:rsidRDefault="00530BC9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</w:tr>
    </w:tbl>
    <w:p w:rsidR="00937BAB" w:rsidRDefault="00C651B6"/>
    <w:p w:rsidR="005B3D34" w:rsidRPr="00EB3369" w:rsidRDefault="005B3D34" w:rsidP="005B3D34">
      <w:pPr>
        <w:pStyle w:val="Lgende"/>
        <w:keepNext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B33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Summary of cardiovascular findings in heart failure patients due to DCM and other causes </w:t>
      </w:r>
    </w:p>
    <w:tbl>
      <w:tblPr>
        <w:tblW w:w="5000" w:type="pct"/>
        <w:tblCellSpacing w:w="20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4902"/>
        <w:gridCol w:w="1903"/>
        <w:gridCol w:w="1750"/>
        <w:gridCol w:w="1338"/>
      </w:tblGrid>
      <w:tr w:rsidR="005B3D34" w:rsidRPr="00042983" w:rsidTr="004A3B9D">
        <w:trPr>
          <w:trHeight w:val="255"/>
          <w:tblCellSpacing w:w="20" w:type="dxa"/>
        </w:trPr>
        <w:tc>
          <w:tcPr>
            <w:tcW w:w="2447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5B3D34" w:rsidRPr="00FA230B" w:rsidRDefault="005B3D34" w:rsidP="004A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30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941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DCM (n=31)</w:t>
            </w:r>
          </w:p>
        </w:tc>
        <w:tc>
          <w:tcPr>
            <w:tcW w:w="86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 (n=41)</w:t>
            </w:r>
          </w:p>
        </w:tc>
        <w:tc>
          <w:tcPr>
            <w:tcW w:w="645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5B3D34" w:rsidRPr="00042983" w:rsidRDefault="005B3D34" w:rsidP="004A3B9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04298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Age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55.39 (2.5)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 (2.9)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Duration since diagnosis with DCM 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 (4.6)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quantity of alcohol consumed per week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2666 ml (882)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 ml (333)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Pulse rate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86.9 (2.3)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88.6 (2.4)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Systolic BP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126.77 (3.12)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128.38 (2.9)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Diastolic BP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83.06 (2.4)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76.37 (2.9)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number of valves affected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(0.15)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(0.19)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Mean </w:t>
            </w:r>
            <w:proofErr w:type="spellStart"/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Hb</w:t>
            </w:r>
            <w:proofErr w:type="spellEnd"/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81.15 (1.4)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77.55 (2.3)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left ventricular size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 (0.18)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 (0.13)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right ventricular size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5.41 (0.19)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4.09 (1.9)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5B3D34" w:rsidRPr="00E77CBD" w:rsidTr="004A3B9D">
        <w:trPr>
          <w:trHeight w:val="255"/>
          <w:tblCellSpacing w:w="20" w:type="dxa"/>
        </w:trPr>
        <w:tc>
          <w:tcPr>
            <w:tcW w:w="2447" w:type="pct"/>
            <w:shd w:val="clear" w:color="auto" w:fill="auto"/>
            <w:noWrap/>
          </w:tcPr>
          <w:p w:rsidR="005B3D34" w:rsidRPr="00A82770" w:rsidRDefault="005B3D34" w:rsidP="004A3B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7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Mean Ejection fraction (SEM)</w:t>
            </w:r>
          </w:p>
        </w:tc>
        <w:tc>
          <w:tcPr>
            <w:tcW w:w="941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 (1.4)</w:t>
            </w:r>
          </w:p>
        </w:tc>
        <w:tc>
          <w:tcPr>
            <w:tcW w:w="864" w:type="pct"/>
            <w:shd w:val="clear" w:color="auto" w:fill="auto"/>
            <w:noWrap/>
          </w:tcPr>
          <w:p w:rsidR="005B3D34" w:rsidRPr="00E77CBD" w:rsidRDefault="005B3D34" w:rsidP="004A3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 (1.5)</w:t>
            </w:r>
          </w:p>
        </w:tc>
        <w:tc>
          <w:tcPr>
            <w:tcW w:w="645" w:type="pct"/>
            <w:shd w:val="clear" w:color="auto" w:fill="auto"/>
            <w:noWrap/>
          </w:tcPr>
          <w:p w:rsidR="005B3D34" w:rsidRPr="00E77CBD" w:rsidRDefault="005B3D34" w:rsidP="004A3B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C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</w:tbl>
    <w:p w:rsidR="00530BC9" w:rsidRDefault="00530BC9"/>
    <w:p w:rsidR="005B3D34" w:rsidRDefault="005B3D34"/>
    <w:p w:rsidR="005B3D34" w:rsidRDefault="005B3D34"/>
    <w:p w:rsidR="00352000" w:rsidRDefault="00352000"/>
    <w:p w:rsidR="00352000" w:rsidRDefault="00352000"/>
    <w:p w:rsidR="00352000" w:rsidRDefault="00352000"/>
    <w:p w:rsidR="00C651B6" w:rsidRDefault="00C651B6">
      <w:bookmarkStart w:id="0" w:name="_GoBack"/>
      <w:bookmarkEnd w:id="0"/>
    </w:p>
    <w:p w:rsidR="00352000" w:rsidRDefault="00352000"/>
    <w:p w:rsidR="00352000" w:rsidRPr="00960673" w:rsidRDefault="00352000" w:rsidP="00352000">
      <w:pPr>
        <w:pStyle w:val="Lgende"/>
        <w:keepNext/>
        <w:rPr>
          <w:rFonts w:ascii="Times New Roman" w:hAnsi="Times New Roman" w:cs="Times New Roman"/>
          <w:b/>
          <w:i w:val="0"/>
          <w:color w:val="auto"/>
        </w:rPr>
      </w:pPr>
      <w:r w:rsidRPr="00960673">
        <w:rPr>
          <w:rFonts w:ascii="Times New Roman" w:hAnsi="Times New Roman" w:cs="Times New Roman"/>
          <w:b/>
          <w:i w:val="0"/>
          <w:color w:val="auto"/>
        </w:rPr>
        <w:lastRenderedPageBreak/>
        <w:t xml:space="preserve">Table </w:t>
      </w:r>
      <w:r w:rsidRPr="00960673">
        <w:rPr>
          <w:rFonts w:ascii="Times New Roman" w:hAnsi="Times New Roman" w:cs="Times New Roman"/>
          <w:b/>
          <w:i w:val="0"/>
          <w:color w:val="auto"/>
        </w:rPr>
        <w:fldChar w:fldCharType="begin"/>
      </w:r>
      <w:r w:rsidRPr="00960673">
        <w:rPr>
          <w:rFonts w:ascii="Times New Roman" w:hAnsi="Times New Roman" w:cs="Times New Roman"/>
          <w:b/>
          <w:i w:val="0"/>
          <w:color w:val="auto"/>
        </w:rPr>
        <w:instrText xml:space="preserve"> SEQ Table \* ARABIC </w:instrText>
      </w:r>
      <w:r w:rsidRPr="00960673">
        <w:rPr>
          <w:rFonts w:ascii="Times New Roman" w:hAnsi="Times New Roman" w:cs="Times New Roman"/>
          <w:b/>
          <w:i w:val="0"/>
          <w:color w:val="auto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</w:rPr>
        <w:t>3</w:t>
      </w:r>
      <w:r w:rsidRPr="00960673">
        <w:rPr>
          <w:rFonts w:ascii="Times New Roman" w:hAnsi="Times New Roman" w:cs="Times New Roman"/>
          <w:b/>
          <w:i w:val="0"/>
          <w:color w:val="auto"/>
        </w:rPr>
        <w:fldChar w:fldCharType="end"/>
      </w:r>
      <w:r w:rsidRPr="00960673">
        <w:rPr>
          <w:rFonts w:ascii="Times New Roman" w:hAnsi="Times New Roman" w:cs="Times New Roman"/>
          <w:b/>
          <w:i w:val="0"/>
          <w:color w:val="auto"/>
        </w:rPr>
        <w:t>:</w:t>
      </w:r>
      <w:r>
        <w:rPr>
          <w:rFonts w:ascii="Times New Roman" w:hAnsi="Times New Roman" w:cs="Times New Roman"/>
          <w:b/>
          <w:i w:val="0"/>
          <w:color w:val="auto"/>
        </w:rPr>
        <w:t xml:space="preserve"> Clinical presentation  of Dilated Cardiomegaly and heart failure due to other causes patients</w:t>
      </w:r>
    </w:p>
    <w:tbl>
      <w:tblPr>
        <w:tblW w:w="1041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69"/>
        <w:gridCol w:w="869"/>
        <w:gridCol w:w="699"/>
        <w:gridCol w:w="1442"/>
        <w:gridCol w:w="1166"/>
        <w:gridCol w:w="921"/>
        <w:gridCol w:w="1076"/>
        <w:gridCol w:w="747"/>
        <w:gridCol w:w="721"/>
      </w:tblGrid>
      <w:tr w:rsidR="00352000" w:rsidRPr="004F26B7" w:rsidTr="004A3B9D">
        <w:trPr>
          <w:trHeight w:val="234"/>
        </w:trPr>
        <w:tc>
          <w:tcPr>
            <w:tcW w:w="276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DCM (n=31)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HF of other causes (n=41)</w:t>
            </w:r>
          </w:p>
        </w:tc>
        <w:tc>
          <w:tcPr>
            <w:tcW w:w="199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Heart failure </w:t>
            </w:r>
          </w:p>
        </w:tc>
        <w:tc>
          <w:tcPr>
            <w:tcW w:w="7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-square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06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9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4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DCM</w:t>
            </w:r>
          </w:p>
        </w:tc>
        <w:tc>
          <w:tcPr>
            <w:tcW w:w="10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others</w:t>
            </w:r>
          </w:p>
        </w:tc>
        <w:tc>
          <w:tcPr>
            <w:tcW w:w="747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Palpation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Trills in mitral area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0.0008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 parasternal heave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0.0005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Trills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tricuspid area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Palpable second heart sound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Trill in aortic area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Auscultation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First heart sound (mitral)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0.010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Muffled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26.58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Loud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First heart sound (tricuspid)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Muffled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Loud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Second aortic sound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Muffled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Loud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3638" w:type="dxa"/>
            <w:gridSpan w:val="2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Pulmonary second heart sound 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Muffled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Loud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valvar lesions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valve lesion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 valve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valves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6.852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valves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Four valves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Signs of heart failure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Bilateral basal crepitation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Hepatomegaly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Lower limb edema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Chest X-ray findings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Cardiomegaly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Cardiomegaly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cardiomegaly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Lung field on chest x-ray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Oligaemic</w:t>
            </w:r>
            <w:proofErr w:type="spellEnd"/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Plethoric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ECG and Echocardiography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Rhythm on ECG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Sinus rhythm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0.378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Artrial</w:t>
            </w:r>
            <w:proofErr w:type="spellEnd"/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fibrillation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0.239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Venal ectopic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Ventricular hypertrophy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Artrial</w:t>
            </w:r>
            <w:proofErr w:type="spellEnd"/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hypertrophy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0.138</w:t>
            </w: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Identification of clots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Thyroid function test 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 TSH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T3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000" w:rsidRPr="004F26B7" w:rsidTr="004A3B9D">
        <w:trPr>
          <w:trHeight w:val="234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T4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6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52000" w:rsidRPr="004F26B7" w:rsidRDefault="00352000" w:rsidP="004A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2000" w:rsidRDefault="00352000"/>
    <w:sectPr w:rsidR="00352000" w:rsidSect="00346309"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094ABC"/>
    <w:rsid w:val="001F6382"/>
    <w:rsid w:val="00346309"/>
    <w:rsid w:val="00352000"/>
    <w:rsid w:val="00530BC9"/>
    <w:rsid w:val="005B3D34"/>
    <w:rsid w:val="007069C6"/>
    <w:rsid w:val="00817144"/>
    <w:rsid w:val="0082068A"/>
    <w:rsid w:val="009F3DAD"/>
    <w:rsid w:val="00C651B6"/>
    <w:rsid w:val="00D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CFAA"/>
  <w15:chartTrackingRefBased/>
  <w15:docId w15:val="{7C40C103-E200-4262-8DE2-90BDEA50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30BC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3158</Characters>
  <Application>Microsoft Office Word</Application>
  <DocSecurity>0</DocSecurity>
  <Lines>26</Lines>
  <Paragraphs>7</Paragraphs>
  <ScaleCrop>false</ScaleCrop>
  <Company>SACC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Mounkaila Noma</dc:creator>
  <cp:keywords/>
  <dc:description/>
  <cp:lastModifiedBy>Mounkaila Noma</cp:lastModifiedBy>
  <cp:revision>7</cp:revision>
  <dcterms:created xsi:type="dcterms:W3CDTF">2016-11-20T07:43:00Z</dcterms:created>
  <dcterms:modified xsi:type="dcterms:W3CDTF">2016-11-20T07:49:00Z</dcterms:modified>
</cp:coreProperties>
</file>